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Jacob Muddu: Senior Consultant Lead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Jacob is a seasoned business development professional with a strong background in the financial sector, particularly in asset finance and automotive sales. He brings a wealth of experience in building client relationships, driving strategic growth, and leading successful teams.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Key Strengths: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Business Development &amp; Strategic Partnerships:</w:t>
      </w:r>
      <w:r w:rsidDel="00000000" w:rsidR="00000000" w:rsidRPr="00000000">
        <w:rPr>
          <w:color w:val="1b1c1d"/>
          <w:rtl w:val="0"/>
        </w:rPr>
        <w:t xml:space="preserve"> Proven ability to develop and nurture client relationships, onboard new partners, and drive strategic initiatives.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Financial Expertise:</w:t>
      </w:r>
      <w:r w:rsidDel="00000000" w:rsidR="00000000" w:rsidRPr="00000000">
        <w:rPr>
          <w:color w:val="1b1c1d"/>
          <w:rtl w:val="0"/>
        </w:rPr>
        <w:t xml:space="preserve"> Extensive experience in asset finance, banking, and financial product development.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Leadership &amp; Team Management:</w:t>
      </w:r>
      <w:r w:rsidDel="00000000" w:rsidR="00000000" w:rsidRPr="00000000">
        <w:rPr>
          <w:color w:val="1b1c1d"/>
          <w:rtl w:val="0"/>
        </w:rPr>
        <w:t xml:space="preserve"> Skilled in leading teams, setting strategic direction, and driving operational excellence.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Market Development &amp; Startups:</w:t>
      </w:r>
      <w:r w:rsidDel="00000000" w:rsidR="00000000" w:rsidRPr="00000000">
        <w:rPr>
          <w:color w:val="1b1c1d"/>
          <w:rtl w:val="0"/>
        </w:rPr>
        <w:t xml:space="preserve"> Expertise in building businesses from inception, navigating regulatory environments, and achieving rapid growth.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Stakeholder Engagement &amp; Risk Management:</w:t>
      </w:r>
      <w:r w:rsidDel="00000000" w:rsidR="00000000" w:rsidRPr="00000000">
        <w:rPr>
          <w:color w:val="1b1c1d"/>
          <w:rtl w:val="0"/>
        </w:rPr>
        <w:t xml:space="preserve"> Strong ability to manage stakeholder relationships, mitigate risks, and ensure project delivery.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Experience Highlights: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Regional Manager EA, Bank Engagement &amp; Partnerships, Autochek Africa:</w:t>
      </w:r>
      <w:r w:rsidDel="00000000" w:rsidR="00000000" w:rsidRPr="00000000">
        <w:rPr>
          <w:color w:val="1b1c1d"/>
          <w:rtl w:val="0"/>
        </w:rPr>
        <w:t xml:space="preserve"> Serves as the primary contact for banking partners, driving debt fund initiatives and integrating white-label origination products.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Country Manager, Autochek Uganda:</w:t>
      </w:r>
      <w:r w:rsidDel="00000000" w:rsidR="00000000" w:rsidRPr="00000000">
        <w:rPr>
          <w:color w:val="1b1c1d"/>
          <w:rtl w:val="0"/>
        </w:rPr>
        <w:t xml:space="preserve"> Successfully launched and grew Autochek's operations in Uganda, securing regulatory licenses and establishing key partnerships.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Financing &amp; Digital Products Manager, Autochek Uganda:</w:t>
      </w:r>
      <w:r w:rsidDel="00000000" w:rsidR="00000000" w:rsidRPr="00000000">
        <w:rPr>
          <w:color w:val="1b1c1d"/>
          <w:rtl w:val="0"/>
        </w:rPr>
        <w:t xml:space="preserve"> Established car financing processes, structured facilities, and developed innovative financial products.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Manager Asset Finance, NCBA Bank Uganda:</w:t>
      </w:r>
      <w:r w:rsidDel="00000000" w:rsidR="00000000" w:rsidRPr="00000000">
        <w:rPr>
          <w:color w:val="1b1c1d"/>
          <w:rtl w:val="0"/>
        </w:rPr>
        <w:t xml:space="preserve"> Developed and maintained asset finance products, driving revenue growth and managing risk.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Relationship Manager Asset Finance, NCBA Bank Uganda:</w:t>
      </w:r>
      <w:r w:rsidDel="00000000" w:rsidR="00000000" w:rsidRPr="00000000">
        <w:rPr>
          <w:color w:val="1b1c1d"/>
          <w:rtl w:val="0"/>
        </w:rPr>
        <w:t xml:space="preserve"> Grew the asset finance portfolio through strong dealer and customer relationships.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Corporate Account Manager, Airtel Uganda:</w:t>
      </w:r>
      <w:r w:rsidDel="00000000" w:rsidR="00000000" w:rsidRPr="00000000">
        <w:rPr>
          <w:color w:val="1b1c1d"/>
          <w:rtl w:val="0"/>
        </w:rPr>
        <w:t xml:space="preserve"> Met and exceeded revenue goals, planned sales opportunities, and negotiated contracts.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Education: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MBA, Makerere University (Ongoing)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Bachelor of Business Computing, Makerere University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Board Memberships: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CEED Concordia (2024)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Key Achievements: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Onboarded key banking partners, including Stanbic Bank Uganda.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Secured lending licenses and established Autochek's presence in Uganda.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Grew Autochek Uganda to a significant valuation within a short timeframe.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Successfully navigated mergers and implemented strategic partnerships.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Rule="auto"/>
        <w:ind w:left="465" w:hanging="360"/>
      </w:pPr>
      <w:r w:rsidDel="00000000" w:rsidR="00000000" w:rsidRPr="00000000">
        <w:rPr>
          <w:color w:val="1b1c1d"/>
          <w:rtl w:val="0"/>
        </w:rPr>
        <w:t xml:space="preserve">Consistently exceeded revenue targets and drove business growth.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Jacob's extensive experience in business development, financial services, and startup environments makes him a valuable asset to Skyline HR.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